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Санитарно-гигиенические лабораторные исследования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20:49 МСК · База обновлена: 27.08.2026, 20:48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НАЗНАЧЕНИЕ ИНСЕКТИЦИДОВ – УНИЧТОЖЕНИЕ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насекомых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сорняков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грибков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грызунов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насекомых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ОТБОРЕ ГАЗООБРАЗНЫХ ПРОБ, КАК ПРАВИЛО, ПРИМЕНЯЮТ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аддуктивный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аспирационный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аддитивный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адсорбционный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адсорбционный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ПОВЕРХНОСТЬ ХЛЕБА ДОЛЖНА БЫТЬ ГЛАДКАЯ, БЕЗ КРУПНЫХ ТРЕЩИН: КРУПНЫМИ ТРЕЩИНАМИ СЧИТАЮТ ТРЕЩИНЫ, ПРОХОДЯЩИЕ ЧЕРЕЗ ВСЮ ВЕРХНЮЮ КОРКУ В ОДНОМ ИЛИ НЕСКОЛЬКИХ НАПРАВЛЕНИЯХ И ИМЕЮЩИЕ ШИРИНУ БОЛЕЕ (В СМ)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ПОД КОЭФФИЦИЕНТОМ ОТРАЖЕНИЯ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отношение отраженного от поверхности светового потока к падающему на нее световому потоку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поверхностную плотность светового потока, определяемую как отношение светового потока, падающего на поверхность, к площади данной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пространственную плотность светового потока, представляющую собой отношение светового потока к телесному углу, в пределах которого световой поток распространяется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мощность лучистой энергии, оцениваемую глазом по производимому ею световому ощущению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отношение отраженного от поверхности светового потока к падающему на нее световому потоку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РАБОТА СПЕКТРОФОТОМЕТРИЧЕСКОГО ДЕТЕКТОРА ОСНОВАНА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преломлении света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излучении света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поглощении света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люминесценции определяемых веществ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поглощении света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УБОРКЕ ПОМЕЩЕНИЙ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перекладывать мусор из мусорного ведра в пакет руками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уплотнять мусор в мусорном ведре непосредственно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сортировать мусор из мусорного ведра в разные пакеты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вытряхивать мусор из мусорного ведра в пакет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уплотнять мусор в мусорном ведре непосредственно руками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ИЗМЕРЕНИИ ИСКУССТВЕННОЙ ОСВЕЩЕННОСТИ ЧИСЛО КОНТРОЛЬНЫХ ТОЧЕК ПО ПЕРИМЕТРУ ОСВЕЩАЕМОЙ ТЕРРИТОРИИ ПРИ ОХРАННОМ ОСВЕЩЕНИИ ДОЛЖНО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менее трех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пяти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трех до десяти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более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не менее пяти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ПОКАЗАТЕЛЬ МУТНОСТИ ПРИ ИСПОЛЬЗОВАНИИ НЕФЕЛОМЕТРИЧЕСКОГО МЕТОДА ВЫРАЖАЕТСЯ В ЕДИНИЦАХ МУТНОСТИ ПО ФОРМАЗИНУ (ЕМФ) И ПО НОРМАТИВАМ НЕ ДОЛЖЕН ПРЕВЫШАТЬ (В ЕМФ)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4,6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2 - 2,6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НОРМАТИВ НИТРАТОВ В ПИТЬЕВОЙ ВОДЕ СОСТАВЛЯЕТ (В МГ/ДМ3)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3 - 45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СТАНДАРТНЫМИ ВИДАМИ ПРОБООТБОРНИКОВ, ИСПОЛЬЗУЕМЫХ ДЛЯ ОТБОРА ЦЕЛЕВОЙ ПРОБЫ ИЗ СЫПУЧИХ МАТЕРИАЛОВ И ПОРОШКОВ, ЯВЛЯЮТСЯ МЕРНЫЕ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ложки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лопатки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стаканы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ковши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лопатки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Санитарно-гигиенические лабораторные исследования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